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56"/>
        <w:tblW w:w="9299" w:type="dxa"/>
        <w:tblLayout w:type="fixed"/>
        <w:tblCellMar>
          <w:left w:w="85" w:type="dxa"/>
          <w:right w:w="85" w:type="dxa"/>
        </w:tblCellMar>
        <w:tblLook w:val="0000"/>
      </w:tblPr>
      <w:tblGrid>
        <w:gridCol w:w="511"/>
        <w:gridCol w:w="3969"/>
        <w:gridCol w:w="4819"/>
      </w:tblGrid>
      <w:tr w:rsidR="00307E27" w:rsidRPr="00AE76F4" w:rsidTr="0081363D">
        <w:trPr>
          <w:cantSplit/>
          <w:trHeight w:val="709"/>
        </w:trPr>
        <w:tc>
          <w:tcPr>
            <w:tcW w:w="511" w:type="dxa"/>
          </w:tcPr>
          <w:p w:rsidR="00307E27" w:rsidRPr="00AE76F4" w:rsidRDefault="00307E27" w:rsidP="0056474D">
            <w:pPr>
              <w:spacing w:after="0" w:line="360" w:lineRule="auto"/>
              <w:ind w:left="-426" w:firstLine="426"/>
              <w:rPr>
                <w:rFonts w:ascii="Arial" w:hAnsi="Arial" w:cs="Arial"/>
                <w:b/>
                <w:bCs/>
                <w:sz w:val="20"/>
                <w:szCs w:val="24"/>
              </w:rPr>
            </w:pPr>
          </w:p>
        </w:tc>
        <w:tc>
          <w:tcPr>
            <w:tcW w:w="3969" w:type="dxa"/>
          </w:tcPr>
          <w:p w:rsidR="00307E27" w:rsidRPr="00AE76F4" w:rsidRDefault="00BF5DAC" w:rsidP="00A631CB">
            <w:pPr>
              <w:spacing w:before="120" w:after="0" w:line="240" w:lineRule="auto"/>
              <w:ind w:left="-227"/>
              <w:jc w:val="center"/>
              <w:rPr>
                <w:rFonts w:ascii="Arial" w:hAnsi="Arial" w:cs="Arial"/>
                <w:b/>
                <w:bCs/>
                <w:szCs w:val="24"/>
              </w:rPr>
            </w:pPr>
            <w:r w:rsidRPr="00BF5DAC">
              <w:rPr>
                <w:rFonts w:ascii="Arial" w:hAnsi="Arial" w:cs="Arial"/>
                <w:noProof/>
                <w:szCs w:val="26"/>
              </w:rPr>
              <w:pict>
                <v:shapetype id="_x0000_t32" coordsize="21600,21600" o:spt="32" o:oned="t" path="m,l21600,21600e" filled="f">
                  <v:path arrowok="t" fillok="f" o:connecttype="none"/>
                  <o:lock v:ext="edit" shapetype="t"/>
                </v:shapetype>
                <v:shape id="_x0000_s1027" type="#_x0000_t32" style="position:absolute;left:0;text-align:left;margin-left:59.9pt;margin-top:33.4pt;width:101.95pt;height:0;z-index:251661312;mso-position-horizontal-relative:text;mso-position-vertical-relative:text" o:connectortype="straight"/>
              </w:pict>
            </w:r>
            <w:r w:rsidR="00A631CB">
              <w:rPr>
                <w:rFonts w:ascii="Arial" w:hAnsi="Arial" w:cs="Arial"/>
                <w:b/>
                <w:bCs/>
              </w:rPr>
              <w:t>CTCP</w:t>
            </w:r>
            <w:r w:rsidR="00307E27" w:rsidRPr="00AE76F4">
              <w:rPr>
                <w:rFonts w:ascii="Arial" w:hAnsi="Arial" w:cs="Arial"/>
                <w:b/>
                <w:bCs/>
              </w:rPr>
              <w:t xml:space="preserve"> CHỨNG KHOÁN</w:t>
            </w:r>
            <w:r w:rsidR="00AE76F4">
              <w:rPr>
                <w:rFonts w:ascii="Arial" w:hAnsi="Arial" w:cs="Arial"/>
                <w:b/>
                <w:bCs/>
              </w:rPr>
              <w:t xml:space="preserve"> </w:t>
            </w:r>
            <w:r w:rsidR="00307E27" w:rsidRPr="00AE76F4">
              <w:rPr>
                <w:rFonts w:ascii="Arial" w:hAnsi="Arial" w:cs="Arial"/>
                <w:b/>
                <w:bCs/>
              </w:rPr>
              <w:t xml:space="preserve">NGÂN HÀNG </w:t>
            </w:r>
            <w:r w:rsidR="00A631CB">
              <w:rPr>
                <w:rFonts w:ascii="Arial" w:hAnsi="Arial" w:cs="Arial"/>
                <w:b/>
                <w:bCs/>
              </w:rPr>
              <w:t xml:space="preserve">            </w:t>
            </w:r>
            <w:r w:rsidR="00307E27" w:rsidRPr="00AE76F4">
              <w:rPr>
                <w:rFonts w:ascii="Arial" w:hAnsi="Arial" w:cs="Arial"/>
                <w:b/>
                <w:bCs/>
              </w:rPr>
              <w:t>ĐẦU TƯ</w:t>
            </w:r>
            <w:r w:rsidR="00543D90" w:rsidRPr="00AE76F4">
              <w:rPr>
                <w:rFonts w:ascii="Arial" w:hAnsi="Arial" w:cs="Arial"/>
                <w:b/>
                <w:bCs/>
              </w:rPr>
              <w:t xml:space="preserve"> VÀ </w:t>
            </w:r>
            <w:r w:rsidR="00307E27" w:rsidRPr="00AE76F4">
              <w:rPr>
                <w:rFonts w:ascii="Arial" w:hAnsi="Arial" w:cs="Arial"/>
                <w:b/>
                <w:bCs/>
              </w:rPr>
              <w:t>PHÁT TRIỂN V</w:t>
            </w:r>
            <w:r w:rsidR="00543D90" w:rsidRPr="00AE76F4">
              <w:rPr>
                <w:rFonts w:ascii="Arial" w:hAnsi="Arial" w:cs="Arial"/>
                <w:b/>
                <w:bCs/>
              </w:rPr>
              <w:t>IỆT NAM</w:t>
            </w:r>
            <w:r w:rsidR="00307E27" w:rsidRPr="00AE76F4">
              <w:rPr>
                <w:rFonts w:ascii="Arial" w:hAnsi="Arial" w:cs="Arial"/>
                <w:b/>
                <w:bCs/>
              </w:rPr>
              <w:t xml:space="preserve"> </w:t>
            </w:r>
          </w:p>
        </w:tc>
        <w:tc>
          <w:tcPr>
            <w:tcW w:w="4819" w:type="dxa"/>
          </w:tcPr>
          <w:p w:rsidR="00307E27" w:rsidRPr="00AE76F4" w:rsidRDefault="00307E27" w:rsidP="00543D90">
            <w:pPr>
              <w:spacing w:before="120" w:after="0" w:line="240" w:lineRule="auto"/>
              <w:ind w:left="-227"/>
              <w:jc w:val="center"/>
              <w:rPr>
                <w:rFonts w:ascii="Arial" w:hAnsi="Arial" w:cs="Arial"/>
                <w:b/>
                <w:bCs/>
                <w:szCs w:val="24"/>
              </w:rPr>
            </w:pPr>
            <w:r w:rsidRPr="00AE76F4">
              <w:rPr>
                <w:rFonts w:ascii="Arial" w:hAnsi="Arial" w:cs="Arial"/>
                <w:b/>
                <w:bCs/>
                <w:szCs w:val="24"/>
              </w:rPr>
              <w:t>CỘNG HÒA XÃ HỘI CHỦ NGHĨA VIỆT NAM</w:t>
            </w:r>
          </w:p>
          <w:p w:rsidR="00307E27" w:rsidRPr="00AE76F4" w:rsidRDefault="00307E27" w:rsidP="00F72326">
            <w:pPr>
              <w:spacing w:after="0" w:line="240" w:lineRule="auto"/>
              <w:jc w:val="center"/>
              <w:rPr>
                <w:rFonts w:ascii="Arial" w:hAnsi="Arial" w:cs="Arial"/>
                <w:bCs/>
                <w:szCs w:val="24"/>
              </w:rPr>
            </w:pPr>
            <w:r w:rsidRPr="00AE76F4">
              <w:rPr>
                <w:rFonts w:ascii="Arial" w:hAnsi="Arial" w:cs="Arial"/>
                <w:b/>
                <w:bCs/>
                <w:szCs w:val="24"/>
              </w:rPr>
              <w:t>Độc lập - Tự do - Hạnh phúc</w:t>
            </w:r>
          </w:p>
          <w:p w:rsidR="00307E27" w:rsidRPr="00AE76F4" w:rsidRDefault="00BF5DAC" w:rsidP="00F72326">
            <w:pPr>
              <w:spacing w:after="0" w:line="240" w:lineRule="auto"/>
              <w:rPr>
                <w:rFonts w:ascii="Arial" w:hAnsi="Arial" w:cs="Arial"/>
                <w:b/>
                <w:bCs/>
                <w:szCs w:val="26"/>
              </w:rPr>
            </w:pPr>
            <w:r w:rsidRPr="00BF5DAC">
              <w:rPr>
                <w:rFonts w:ascii="Arial" w:hAnsi="Arial" w:cs="Arial"/>
                <w:noProof/>
                <w:szCs w:val="24"/>
              </w:rPr>
              <w:pict>
                <v:line id="_x0000_s1026" style="position:absolute;z-index:251660288" from="54.1pt,2.1pt" to="215.65pt,2.1pt"/>
              </w:pict>
            </w:r>
          </w:p>
        </w:tc>
      </w:tr>
      <w:tr w:rsidR="00307E27" w:rsidRPr="00AE76F4" w:rsidTr="0081363D">
        <w:trPr>
          <w:cantSplit/>
          <w:trHeight w:val="108"/>
        </w:trPr>
        <w:tc>
          <w:tcPr>
            <w:tcW w:w="511" w:type="dxa"/>
          </w:tcPr>
          <w:p w:rsidR="00307E27" w:rsidRPr="00AE76F4" w:rsidRDefault="00307E27" w:rsidP="00F72326">
            <w:pPr>
              <w:spacing w:before="120" w:after="60" w:line="240" w:lineRule="auto"/>
              <w:jc w:val="center"/>
              <w:outlineLvl w:val="4"/>
              <w:rPr>
                <w:rFonts w:ascii="Arial" w:hAnsi="Arial" w:cs="Arial"/>
                <w:bCs/>
                <w:iCs/>
                <w:w w:val="90"/>
                <w:sz w:val="24"/>
                <w:szCs w:val="26"/>
              </w:rPr>
            </w:pPr>
          </w:p>
        </w:tc>
        <w:tc>
          <w:tcPr>
            <w:tcW w:w="3969" w:type="dxa"/>
          </w:tcPr>
          <w:p w:rsidR="00307E27" w:rsidRPr="00D311B6" w:rsidRDefault="00A356B9" w:rsidP="00A356B9">
            <w:pPr>
              <w:spacing w:before="120" w:after="60" w:line="240" w:lineRule="auto"/>
              <w:jc w:val="center"/>
              <w:outlineLvl w:val="4"/>
              <w:rPr>
                <w:rFonts w:ascii="Arial" w:hAnsi="Arial" w:cs="Arial"/>
                <w:bCs/>
                <w:iCs/>
                <w:sz w:val="21"/>
                <w:szCs w:val="21"/>
              </w:rPr>
            </w:pPr>
            <w:r w:rsidRPr="00D311B6">
              <w:rPr>
                <w:rFonts w:ascii="Arial" w:hAnsi="Arial" w:cs="Arial"/>
                <w:bCs/>
                <w:iCs/>
                <w:sz w:val="21"/>
                <w:szCs w:val="21"/>
              </w:rPr>
              <w:t xml:space="preserve"> Số:       /TB</w:t>
            </w:r>
            <w:r w:rsidR="00307E27" w:rsidRPr="00D311B6">
              <w:rPr>
                <w:rFonts w:ascii="Arial" w:hAnsi="Arial" w:cs="Arial"/>
                <w:bCs/>
                <w:iCs/>
                <w:sz w:val="21"/>
                <w:szCs w:val="21"/>
              </w:rPr>
              <w:t xml:space="preserve"> – </w:t>
            </w:r>
            <w:r w:rsidRPr="00D311B6">
              <w:rPr>
                <w:rFonts w:ascii="Arial" w:hAnsi="Arial" w:cs="Arial"/>
                <w:bCs/>
                <w:iCs/>
                <w:sz w:val="21"/>
                <w:szCs w:val="21"/>
              </w:rPr>
              <w:t>BSC</w:t>
            </w:r>
          </w:p>
        </w:tc>
        <w:tc>
          <w:tcPr>
            <w:tcW w:w="4819" w:type="dxa"/>
          </w:tcPr>
          <w:p w:rsidR="00307E27" w:rsidRPr="00D311B6" w:rsidRDefault="00307E27" w:rsidP="00B01541">
            <w:pPr>
              <w:spacing w:before="120" w:after="0" w:line="240" w:lineRule="auto"/>
              <w:jc w:val="center"/>
              <w:rPr>
                <w:rFonts w:ascii="Arial" w:hAnsi="Arial" w:cs="Arial"/>
                <w:i/>
                <w:iCs/>
                <w:sz w:val="21"/>
                <w:szCs w:val="21"/>
              </w:rPr>
            </w:pPr>
            <w:r w:rsidRPr="00D311B6">
              <w:rPr>
                <w:rFonts w:ascii="Arial" w:hAnsi="Arial" w:cs="Arial"/>
                <w:i/>
                <w:iCs/>
                <w:sz w:val="21"/>
                <w:szCs w:val="21"/>
              </w:rPr>
              <w:t xml:space="preserve">Hà Nội, ngày </w:t>
            </w:r>
            <w:r w:rsidR="00B01541" w:rsidRPr="00D311B6">
              <w:rPr>
                <w:rFonts w:ascii="Arial" w:hAnsi="Arial" w:cs="Arial"/>
                <w:i/>
                <w:iCs/>
                <w:sz w:val="21"/>
                <w:szCs w:val="21"/>
              </w:rPr>
              <w:t xml:space="preserve">27 </w:t>
            </w:r>
            <w:r w:rsidRPr="00D311B6">
              <w:rPr>
                <w:rFonts w:ascii="Arial" w:hAnsi="Arial" w:cs="Arial"/>
                <w:i/>
                <w:iCs/>
                <w:sz w:val="21"/>
                <w:szCs w:val="21"/>
              </w:rPr>
              <w:t>tháng</w:t>
            </w:r>
            <w:r w:rsidR="00B01541" w:rsidRPr="00D311B6">
              <w:rPr>
                <w:rFonts w:ascii="Arial" w:hAnsi="Arial" w:cs="Arial"/>
                <w:i/>
                <w:iCs/>
                <w:sz w:val="21"/>
                <w:szCs w:val="21"/>
              </w:rPr>
              <w:t xml:space="preserve"> 5</w:t>
            </w:r>
            <w:r w:rsidRPr="00D311B6">
              <w:rPr>
                <w:rFonts w:ascii="Arial" w:hAnsi="Arial" w:cs="Arial"/>
                <w:i/>
                <w:iCs/>
                <w:sz w:val="21"/>
                <w:szCs w:val="21"/>
              </w:rPr>
              <w:t xml:space="preserve"> năm 201</w:t>
            </w:r>
            <w:r w:rsidR="00AE76F4" w:rsidRPr="00D311B6">
              <w:rPr>
                <w:rFonts w:ascii="Arial" w:hAnsi="Arial" w:cs="Arial"/>
                <w:i/>
                <w:iCs/>
                <w:sz w:val="21"/>
                <w:szCs w:val="21"/>
              </w:rPr>
              <w:t>1</w:t>
            </w:r>
          </w:p>
        </w:tc>
      </w:tr>
    </w:tbl>
    <w:p w:rsidR="00307E27" w:rsidRPr="00AE76F4" w:rsidRDefault="00A356B9" w:rsidP="001F24E0">
      <w:pPr>
        <w:tabs>
          <w:tab w:val="left" w:pos="1985"/>
        </w:tabs>
        <w:spacing w:before="240" w:after="0"/>
        <w:jc w:val="center"/>
        <w:rPr>
          <w:rFonts w:ascii="Arial" w:hAnsi="Arial" w:cs="Arial"/>
          <w:b/>
          <w:sz w:val="28"/>
          <w:szCs w:val="26"/>
        </w:rPr>
      </w:pPr>
      <w:r>
        <w:rPr>
          <w:rFonts w:ascii="Arial" w:hAnsi="Arial" w:cs="Arial"/>
          <w:b/>
          <w:sz w:val="28"/>
          <w:szCs w:val="26"/>
        </w:rPr>
        <w:t>THÔNG BÁO</w:t>
      </w:r>
    </w:p>
    <w:p w:rsidR="00632D23" w:rsidRPr="00D311B6" w:rsidRDefault="00307E27" w:rsidP="001E00D0">
      <w:pPr>
        <w:tabs>
          <w:tab w:val="left" w:pos="1985"/>
        </w:tabs>
        <w:spacing w:after="0"/>
        <w:ind w:left="1985" w:hanging="1985"/>
        <w:jc w:val="center"/>
        <w:rPr>
          <w:rFonts w:ascii="Arial" w:hAnsi="Arial" w:cs="Arial"/>
          <w:sz w:val="21"/>
          <w:szCs w:val="21"/>
        </w:rPr>
      </w:pPr>
      <w:r w:rsidRPr="00D311B6">
        <w:rPr>
          <w:rFonts w:ascii="Arial" w:hAnsi="Arial" w:cs="Arial"/>
          <w:sz w:val="21"/>
          <w:szCs w:val="21"/>
        </w:rPr>
        <w:t>(</w:t>
      </w:r>
      <w:r w:rsidR="00A356B9" w:rsidRPr="00D311B6">
        <w:rPr>
          <w:rFonts w:ascii="Arial" w:hAnsi="Arial" w:cs="Arial"/>
          <w:sz w:val="21"/>
          <w:szCs w:val="21"/>
        </w:rPr>
        <w:t xml:space="preserve">v/v chốt danh sách cổ đông để </w:t>
      </w:r>
      <w:r w:rsidR="00B01541" w:rsidRPr="00D311B6">
        <w:rPr>
          <w:rFonts w:ascii="Arial" w:hAnsi="Arial" w:cs="Arial"/>
          <w:sz w:val="21"/>
          <w:szCs w:val="21"/>
        </w:rPr>
        <w:t>đăng ký lưu ký cổ phiểu</w:t>
      </w:r>
      <w:r w:rsidR="00E91694" w:rsidRPr="00D311B6">
        <w:rPr>
          <w:rFonts w:ascii="Arial" w:hAnsi="Arial" w:cs="Arial"/>
          <w:sz w:val="21"/>
          <w:szCs w:val="21"/>
        </w:rPr>
        <w:t xml:space="preserve"> </w:t>
      </w:r>
      <w:r w:rsidRPr="00D311B6">
        <w:rPr>
          <w:rFonts w:ascii="Arial" w:hAnsi="Arial" w:cs="Arial"/>
          <w:sz w:val="21"/>
          <w:szCs w:val="21"/>
        </w:rPr>
        <w:t>)</w:t>
      </w:r>
    </w:p>
    <w:p w:rsidR="00355223" w:rsidRPr="00355223" w:rsidRDefault="00355223" w:rsidP="001E00D0">
      <w:pPr>
        <w:spacing w:before="240" w:after="0" w:line="288" w:lineRule="auto"/>
        <w:ind w:left="1843" w:hanging="1123"/>
        <w:jc w:val="both"/>
        <w:rPr>
          <w:rFonts w:ascii="Arial" w:hAnsi="Arial" w:cs="Arial"/>
          <w:b/>
          <w:bCs/>
          <w:color w:val="000000"/>
          <w:sz w:val="21"/>
          <w:szCs w:val="21"/>
          <w:lang w:val="nl-NL"/>
        </w:rPr>
      </w:pPr>
      <w:r w:rsidRPr="00355223">
        <w:rPr>
          <w:rFonts w:ascii="Arial" w:hAnsi="Arial" w:cs="Arial"/>
          <w:b/>
          <w:bCs/>
          <w:color w:val="000000"/>
          <w:sz w:val="21"/>
          <w:szCs w:val="21"/>
          <w:lang w:val="nl-NL"/>
        </w:rPr>
        <w:t>Kí</w:t>
      </w:r>
      <w:r>
        <w:rPr>
          <w:rFonts w:ascii="Arial" w:hAnsi="Arial" w:cs="Arial"/>
          <w:b/>
          <w:bCs/>
          <w:color w:val="000000"/>
          <w:sz w:val="21"/>
          <w:szCs w:val="21"/>
          <w:lang w:val="nl-NL"/>
        </w:rPr>
        <w:t xml:space="preserve">nh gửi: </w:t>
      </w:r>
      <w:r w:rsidRPr="00355223">
        <w:rPr>
          <w:rFonts w:ascii="Arial" w:hAnsi="Arial" w:cs="Arial"/>
          <w:b/>
          <w:bCs/>
          <w:color w:val="000000"/>
          <w:sz w:val="21"/>
          <w:szCs w:val="21"/>
          <w:lang w:val="nl-NL"/>
        </w:rPr>
        <w:t xml:space="preserve">Quý Cổ đông Công ty cổ phần </w:t>
      </w:r>
      <w:r>
        <w:rPr>
          <w:rFonts w:ascii="Arial" w:hAnsi="Arial" w:cs="Arial"/>
          <w:b/>
          <w:bCs/>
          <w:color w:val="000000"/>
          <w:sz w:val="21"/>
          <w:szCs w:val="21"/>
          <w:lang w:val="nl-NL"/>
        </w:rPr>
        <w:t xml:space="preserve">Chứng khoán Ngân hàng Đầu tư &amp; </w:t>
      </w:r>
      <w:r>
        <w:rPr>
          <w:rFonts w:ascii="Arial" w:hAnsi="Arial" w:cs="Arial"/>
          <w:b/>
          <w:bCs/>
          <w:color w:val="000000"/>
          <w:sz w:val="21"/>
          <w:szCs w:val="21"/>
          <w:lang w:val="nl-NL"/>
        </w:rPr>
        <w:br/>
        <w:t>Phát triển Việt Nam</w:t>
      </w:r>
    </w:p>
    <w:p w:rsidR="00A356B9" w:rsidRPr="00355223" w:rsidRDefault="00A356B9" w:rsidP="001E00D0">
      <w:pPr>
        <w:spacing w:before="80" w:after="0" w:line="312" w:lineRule="auto"/>
        <w:jc w:val="both"/>
        <w:rPr>
          <w:rFonts w:ascii="Arial" w:hAnsi="Arial" w:cs="Arial"/>
          <w:bCs/>
          <w:color w:val="000000"/>
          <w:sz w:val="21"/>
          <w:szCs w:val="21"/>
          <w:lang w:val="nl-NL"/>
        </w:rPr>
      </w:pPr>
      <w:r w:rsidRPr="00355223">
        <w:rPr>
          <w:rFonts w:ascii="Arial" w:hAnsi="Arial" w:cs="Arial"/>
          <w:bCs/>
          <w:color w:val="000000"/>
          <w:sz w:val="21"/>
          <w:szCs w:val="21"/>
          <w:lang w:val="nl-NL"/>
        </w:rPr>
        <w:t xml:space="preserve">Công ty Cổ phần </w:t>
      </w:r>
      <w:r w:rsidR="00B01541" w:rsidRPr="00355223">
        <w:rPr>
          <w:rFonts w:ascii="Arial" w:hAnsi="Arial" w:cs="Arial"/>
          <w:bCs/>
          <w:color w:val="000000"/>
          <w:sz w:val="21"/>
          <w:szCs w:val="21"/>
          <w:lang w:val="nl-NL"/>
        </w:rPr>
        <w:t>Chứng khoán Ngân hàng Đầu tư &amp; Phát triển Việt Nam</w:t>
      </w:r>
      <w:r w:rsidR="00355223" w:rsidRPr="00355223">
        <w:rPr>
          <w:rFonts w:ascii="Arial" w:hAnsi="Arial" w:cs="Arial"/>
          <w:bCs/>
          <w:color w:val="000000"/>
          <w:sz w:val="21"/>
          <w:szCs w:val="21"/>
          <w:lang w:val="nl-NL"/>
        </w:rPr>
        <w:t xml:space="preserve"> (BSC)</w:t>
      </w:r>
      <w:r w:rsidR="001F6D80" w:rsidRPr="00355223">
        <w:rPr>
          <w:rFonts w:ascii="Arial" w:hAnsi="Arial" w:cs="Arial"/>
          <w:bCs/>
          <w:color w:val="000000"/>
          <w:sz w:val="21"/>
          <w:szCs w:val="21"/>
          <w:lang w:val="nl-NL"/>
        </w:rPr>
        <w:t xml:space="preserve"> </w:t>
      </w:r>
      <w:r w:rsidR="0031526E" w:rsidRPr="00355223">
        <w:rPr>
          <w:rFonts w:ascii="Arial" w:hAnsi="Arial" w:cs="Arial"/>
          <w:bCs/>
          <w:color w:val="000000"/>
          <w:sz w:val="21"/>
          <w:szCs w:val="21"/>
          <w:lang w:val="nl-NL"/>
        </w:rPr>
        <w:t xml:space="preserve">xin </w:t>
      </w:r>
      <w:r w:rsidR="001F6D80" w:rsidRPr="00355223">
        <w:rPr>
          <w:rFonts w:ascii="Arial" w:hAnsi="Arial" w:cs="Arial"/>
          <w:bCs/>
          <w:color w:val="000000"/>
          <w:sz w:val="21"/>
          <w:szCs w:val="21"/>
          <w:lang w:val="nl-NL"/>
        </w:rPr>
        <w:t xml:space="preserve">thông </w:t>
      </w:r>
      <w:r w:rsidRPr="00355223">
        <w:rPr>
          <w:rFonts w:ascii="Arial" w:hAnsi="Arial" w:cs="Arial"/>
          <w:bCs/>
          <w:color w:val="000000"/>
          <w:sz w:val="21"/>
          <w:szCs w:val="21"/>
          <w:lang w:val="nl-NL"/>
        </w:rPr>
        <w:t xml:space="preserve">báo </w:t>
      </w:r>
      <w:r w:rsidR="0031526E" w:rsidRPr="00355223">
        <w:rPr>
          <w:rFonts w:ascii="Arial" w:hAnsi="Arial" w:cs="Arial"/>
          <w:bCs/>
          <w:color w:val="000000"/>
          <w:sz w:val="21"/>
          <w:szCs w:val="21"/>
          <w:lang w:val="nl-NL"/>
        </w:rPr>
        <w:t xml:space="preserve">với Quý Cổ đông </w:t>
      </w:r>
      <w:r w:rsidRPr="00355223">
        <w:rPr>
          <w:rFonts w:ascii="Arial" w:hAnsi="Arial" w:cs="Arial"/>
          <w:bCs/>
          <w:color w:val="000000"/>
          <w:sz w:val="21"/>
          <w:szCs w:val="21"/>
          <w:lang w:val="nl-NL"/>
        </w:rPr>
        <w:t xml:space="preserve">về ngày đăng ký cuối cùng để </w:t>
      </w:r>
      <w:r w:rsidR="0031526E" w:rsidRPr="00355223">
        <w:rPr>
          <w:rFonts w:ascii="Arial" w:hAnsi="Arial" w:cs="Arial"/>
          <w:bCs/>
          <w:color w:val="000000"/>
          <w:sz w:val="21"/>
          <w:szCs w:val="21"/>
          <w:lang w:val="nl-NL"/>
        </w:rPr>
        <w:t xml:space="preserve">chốt danh sách để đăng ký lưu ký tại Trung tâm lưu ký chứng khoán Việt Nam (VSD) </w:t>
      </w:r>
      <w:r w:rsidRPr="00355223">
        <w:rPr>
          <w:rFonts w:ascii="Arial" w:hAnsi="Arial" w:cs="Arial"/>
          <w:bCs/>
          <w:color w:val="000000"/>
          <w:sz w:val="21"/>
          <w:szCs w:val="21"/>
          <w:lang w:val="nl-NL"/>
        </w:rPr>
        <w:t xml:space="preserve">như sau: </w:t>
      </w:r>
    </w:p>
    <w:p w:rsidR="0031526E" w:rsidRPr="001E00D0" w:rsidRDefault="0031526E" w:rsidP="00D311B6">
      <w:pPr>
        <w:pStyle w:val="ListParagraph"/>
        <w:numPr>
          <w:ilvl w:val="0"/>
          <w:numId w:val="23"/>
        </w:numPr>
        <w:spacing w:after="0" w:line="312" w:lineRule="auto"/>
        <w:ind w:left="426"/>
        <w:jc w:val="both"/>
        <w:rPr>
          <w:rFonts w:ascii="Arial" w:hAnsi="Arial" w:cs="Arial"/>
          <w:b/>
          <w:color w:val="000000"/>
          <w:sz w:val="21"/>
          <w:szCs w:val="21"/>
          <w:lang w:val="nl-NL"/>
        </w:rPr>
      </w:pPr>
      <w:r w:rsidRPr="001E00D0">
        <w:rPr>
          <w:rFonts w:ascii="Arial" w:hAnsi="Arial" w:cs="Arial"/>
          <w:b/>
          <w:color w:val="000000"/>
          <w:sz w:val="21"/>
          <w:szCs w:val="21"/>
          <w:lang w:val="nl-NL"/>
        </w:rPr>
        <w:t>Thông tin chứng khoán đăng ký lưu ký:</w:t>
      </w:r>
    </w:p>
    <w:p w:rsidR="0031526E" w:rsidRPr="001E00D0" w:rsidRDefault="0031526E" w:rsidP="00D311B6">
      <w:pPr>
        <w:pStyle w:val="ListParagraph"/>
        <w:numPr>
          <w:ilvl w:val="0"/>
          <w:numId w:val="24"/>
        </w:numPr>
        <w:spacing w:after="0" w:line="312" w:lineRule="auto"/>
        <w:ind w:left="426"/>
        <w:jc w:val="both"/>
        <w:rPr>
          <w:rFonts w:ascii="Arial" w:hAnsi="Arial" w:cs="Arial"/>
          <w:color w:val="000000"/>
          <w:sz w:val="21"/>
          <w:szCs w:val="21"/>
          <w:lang w:val="nl-NL"/>
        </w:rPr>
      </w:pPr>
      <w:r w:rsidRPr="001E00D0">
        <w:rPr>
          <w:rFonts w:ascii="Arial" w:hAnsi="Arial" w:cs="Arial"/>
          <w:color w:val="000000"/>
          <w:sz w:val="21"/>
          <w:szCs w:val="21"/>
          <w:lang w:val="nl-NL"/>
        </w:rPr>
        <w:t xml:space="preserve">Tên chứng khoán: Cổ phiếu Công ty </w:t>
      </w:r>
      <w:r w:rsidR="00D311B6" w:rsidRPr="001E00D0">
        <w:rPr>
          <w:rFonts w:ascii="Arial" w:hAnsi="Arial" w:cs="Arial"/>
          <w:color w:val="000000"/>
          <w:sz w:val="21"/>
          <w:szCs w:val="21"/>
          <w:lang w:val="nl-NL"/>
        </w:rPr>
        <w:t xml:space="preserve">CP </w:t>
      </w:r>
      <w:r w:rsidRPr="001E00D0">
        <w:rPr>
          <w:rFonts w:ascii="Arial" w:hAnsi="Arial" w:cs="Arial"/>
          <w:color w:val="000000"/>
          <w:sz w:val="21"/>
          <w:szCs w:val="21"/>
          <w:lang w:val="nl-NL"/>
        </w:rPr>
        <w:t xml:space="preserve">Chứng khoán Ngân hàng </w:t>
      </w:r>
      <w:r w:rsidR="00D311B6" w:rsidRPr="001E00D0">
        <w:rPr>
          <w:rFonts w:ascii="Arial" w:hAnsi="Arial" w:cs="Arial"/>
          <w:color w:val="000000"/>
          <w:sz w:val="21"/>
          <w:szCs w:val="21"/>
          <w:lang w:val="nl-NL"/>
        </w:rPr>
        <w:t>ĐT&amp;PT</w:t>
      </w:r>
      <w:r w:rsidRPr="001E00D0">
        <w:rPr>
          <w:rFonts w:ascii="Arial" w:hAnsi="Arial" w:cs="Arial"/>
          <w:color w:val="000000"/>
          <w:sz w:val="21"/>
          <w:szCs w:val="21"/>
          <w:lang w:val="nl-NL"/>
        </w:rPr>
        <w:t xml:space="preserve"> Việt Nam</w:t>
      </w:r>
    </w:p>
    <w:p w:rsidR="0031526E" w:rsidRPr="001E00D0" w:rsidRDefault="0031526E" w:rsidP="00D311B6">
      <w:pPr>
        <w:pStyle w:val="ListParagraph"/>
        <w:numPr>
          <w:ilvl w:val="0"/>
          <w:numId w:val="24"/>
        </w:numPr>
        <w:spacing w:after="0" w:line="312" w:lineRule="auto"/>
        <w:ind w:left="426"/>
        <w:jc w:val="both"/>
        <w:rPr>
          <w:rFonts w:ascii="Arial" w:hAnsi="Arial" w:cs="Arial"/>
          <w:color w:val="000000"/>
          <w:sz w:val="21"/>
          <w:szCs w:val="21"/>
          <w:lang w:val="nl-NL"/>
        </w:rPr>
      </w:pPr>
      <w:r w:rsidRPr="001E00D0">
        <w:rPr>
          <w:rFonts w:ascii="Arial" w:hAnsi="Arial" w:cs="Arial"/>
          <w:color w:val="000000"/>
          <w:sz w:val="21"/>
          <w:szCs w:val="21"/>
          <w:lang w:val="nl-NL"/>
        </w:rPr>
        <w:t>Loại cổ phiểu: cổ phiểu phổ thông</w:t>
      </w:r>
    </w:p>
    <w:p w:rsidR="0031526E" w:rsidRPr="00D311B6" w:rsidRDefault="0031526E" w:rsidP="00D311B6">
      <w:pPr>
        <w:pStyle w:val="ListParagraph"/>
        <w:numPr>
          <w:ilvl w:val="0"/>
          <w:numId w:val="24"/>
        </w:numPr>
        <w:spacing w:after="0" w:line="312" w:lineRule="auto"/>
        <w:ind w:left="426"/>
        <w:jc w:val="both"/>
        <w:rPr>
          <w:rFonts w:ascii="Arial" w:hAnsi="Arial" w:cs="Arial"/>
          <w:color w:val="000000"/>
          <w:sz w:val="21"/>
          <w:szCs w:val="21"/>
        </w:rPr>
      </w:pPr>
      <w:r w:rsidRPr="00D311B6">
        <w:rPr>
          <w:rFonts w:ascii="Arial" w:hAnsi="Arial" w:cs="Arial"/>
          <w:color w:val="000000"/>
          <w:sz w:val="21"/>
          <w:szCs w:val="21"/>
        </w:rPr>
        <w:t>Mệnh giá: 10.000 đồng/cổ phiếu</w:t>
      </w:r>
    </w:p>
    <w:p w:rsidR="0031526E" w:rsidRPr="00D311B6" w:rsidRDefault="0031526E" w:rsidP="00D311B6">
      <w:pPr>
        <w:pStyle w:val="ListParagraph"/>
        <w:numPr>
          <w:ilvl w:val="0"/>
          <w:numId w:val="24"/>
        </w:numPr>
        <w:spacing w:after="0" w:line="312" w:lineRule="auto"/>
        <w:ind w:left="426"/>
        <w:jc w:val="both"/>
        <w:rPr>
          <w:rFonts w:ascii="Arial" w:hAnsi="Arial" w:cs="Arial"/>
          <w:color w:val="000000"/>
          <w:sz w:val="21"/>
          <w:szCs w:val="21"/>
        </w:rPr>
      </w:pPr>
      <w:r w:rsidRPr="00D311B6">
        <w:rPr>
          <w:rFonts w:ascii="Arial" w:hAnsi="Arial" w:cs="Arial"/>
          <w:color w:val="000000"/>
          <w:sz w:val="21"/>
          <w:szCs w:val="21"/>
        </w:rPr>
        <w:t>Tổng số cổ phiếu đăng ký lưu ký: 86.500.000 cổ phiếu</w:t>
      </w:r>
    </w:p>
    <w:p w:rsidR="0031526E" w:rsidRPr="00D311B6" w:rsidRDefault="0031526E" w:rsidP="00D311B6">
      <w:pPr>
        <w:pStyle w:val="ListParagraph"/>
        <w:numPr>
          <w:ilvl w:val="0"/>
          <w:numId w:val="23"/>
        </w:numPr>
        <w:spacing w:after="0" w:line="312" w:lineRule="auto"/>
        <w:ind w:left="426"/>
        <w:jc w:val="both"/>
        <w:rPr>
          <w:rFonts w:ascii="Arial" w:hAnsi="Arial" w:cs="Arial"/>
          <w:b/>
          <w:color w:val="000000"/>
          <w:sz w:val="21"/>
          <w:szCs w:val="21"/>
        </w:rPr>
      </w:pPr>
      <w:r w:rsidRPr="00D311B6">
        <w:rPr>
          <w:rFonts w:ascii="Arial" w:hAnsi="Arial" w:cs="Arial"/>
          <w:b/>
          <w:color w:val="000000"/>
          <w:sz w:val="21"/>
          <w:szCs w:val="21"/>
        </w:rPr>
        <w:t>Ngày chốt danh sách cổ đông để đăng ký lưu ký: 15h</w:t>
      </w:r>
      <w:r w:rsidR="0047728B" w:rsidRPr="00D311B6">
        <w:rPr>
          <w:rFonts w:ascii="Arial" w:hAnsi="Arial" w:cs="Arial"/>
          <w:b/>
          <w:color w:val="000000"/>
          <w:sz w:val="21"/>
          <w:szCs w:val="21"/>
        </w:rPr>
        <w:t>30</w:t>
      </w:r>
      <w:r w:rsidRPr="00D311B6">
        <w:rPr>
          <w:rFonts w:ascii="Arial" w:hAnsi="Arial" w:cs="Arial"/>
          <w:b/>
          <w:color w:val="000000"/>
          <w:sz w:val="21"/>
          <w:szCs w:val="21"/>
        </w:rPr>
        <w:t xml:space="preserve"> ngày 03/6/2011</w:t>
      </w:r>
    </w:p>
    <w:p w:rsidR="00641ADD" w:rsidRPr="00D311B6" w:rsidRDefault="00641ADD" w:rsidP="00D311B6">
      <w:pPr>
        <w:pStyle w:val="ListParagraph"/>
        <w:numPr>
          <w:ilvl w:val="0"/>
          <w:numId w:val="23"/>
        </w:numPr>
        <w:spacing w:after="0" w:line="312" w:lineRule="auto"/>
        <w:ind w:left="426"/>
        <w:jc w:val="both"/>
        <w:rPr>
          <w:rFonts w:ascii="Arial" w:hAnsi="Arial" w:cs="Arial"/>
          <w:b/>
          <w:color w:val="000000"/>
          <w:sz w:val="21"/>
          <w:szCs w:val="21"/>
        </w:rPr>
      </w:pPr>
      <w:r w:rsidRPr="00D311B6">
        <w:rPr>
          <w:rFonts w:ascii="Arial" w:hAnsi="Arial" w:cs="Arial"/>
          <w:b/>
          <w:color w:val="000000"/>
          <w:sz w:val="21"/>
          <w:szCs w:val="21"/>
        </w:rPr>
        <w:t>Chuyển nhượng cổ phần và thay đổi thông tin</w:t>
      </w:r>
    </w:p>
    <w:p w:rsidR="00641ADD" w:rsidRPr="00D311B6" w:rsidRDefault="0031526E" w:rsidP="00D311B6">
      <w:pPr>
        <w:pStyle w:val="ListParagraph"/>
        <w:spacing w:after="0" w:line="312" w:lineRule="auto"/>
        <w:ind w:left="426"/>
        <w:jc w:val="both"/>
        <w:rPr>
          <w:rFonts w:ascii="Arial" w:hAnsi="Arial" w:cs="Arial"/>
          <w:color w:val="000000"/>
          <w:sz w:val="21"/>
          <w:szCs w:val="21"/>
        </w:rPr>
      </w:pPr>
      <w:r w:rsidRPr="00D311B6">
        <w:rPr>
          <w:rFonts w:ascii="Arial" w:hAnsi="Arial" w:cs="Arial"/>
          <w:color w:val="000000"/>
          <w:sz w:val="21"/>
          <w:szCs w:val="21"/>
        </w:rPr>
        <w:t>Quý cổ đông có nhu cầu chuyển nhượng và nhận chuyển nhượng cổ phần hoặc cập nhật/hiệu chỉnh thông tin cổ đông đến làm thủ tục tại Phòng dịch vụ</w:t>
      </w:r>
      <w:r w:rsidR="00641ADD" w:rsidRPr="00D311B6">
        <w:rPr>
          <w:rFonts w:ascii="Arial" w:hAnsi="Arial" w:cs="Arial"/>
          <w:color w:val="000000"/>
          <w:sz w:val="21"/>
          <w:szCs w:val="21"/>
        </w:rPr>
        <w:t xml:space="preserve"> chứng khoán của Công ty tại địa chỉ: </w:t>
      </w:r>
    </w:p>
    <w:p w:rsidR="00641ADD" w:rsidRPr="00D311B6" w:rsidRDefault="00641ADD" w:rsidP="00D311B6">
      <w:pPr>
        <w:pStyle w:val="ListParagraph"/>
        <w:numPr>
          <w:ilvl w:val="0"/>
          <w:numId w:val="24"/>
        </w:numPr>
        <w:spacing w:after="0" w:line="312" w:lineRule="auto"/>
        <w:ind w:left="851"/>
        <w:jc w:val="both"/>
        <w:rPr>
          <w:rFonts w:ascii="Arial" w:hAnsi="Arial" w:cs="Arial"/>
          <w:color w:val="000000"/>
          <w:sz w:val="21"/>
          <w:szCs w:val="21"/>
        </w:rPr>
      </w:pPr>
      <w:r w:rsidRPr="00D311B6">
        <w:rPr>
          <w:rFonts w:ascii="Arial" w:hAnsi="Arial" w:cs="Arial"/>
          <w:color w:val="000000"/>
          <w:sz w:val="21"/>
          <w:szCs w:val="21"/>
        </w:rPr>
        <w:t>Hội sở chính: Tầng 1 Tháp BIDV, 35 Hàng Vôi, Hoàn Kiếm, Hà Nội</w:t>
      </w:r>
    </w:p>
    <w:p w:rsidR="00641ADD" w:rsidRPr="00D311B6" w:rsidRDefault="00641ADD" w:rsidP="00D311B6">
      <w:pPr>
        <w:pStyle w:val="ListParagraph"/>
        <w:numPr>
          <w:ilvl w:val="0"/>
          <w:numId w:val="24"/>
        </w:numPr>
        <w:spacing w:after="0" w:line="312" w:lineRule="auto"/>
        <w:ind w:left="850" w:hanging="357"/>
        <w:jc w:val="both"/>
        <w:rPr>
          <w:rFonts w:ascii="Arial" w:hAnsi="Arial" w:cs="Arial"/>
          <w:color w:val="000000"/>
          <w:sz w:val="21"/>
          <w:szCs w:val="21"/>
        </w:rPr>
      </w:pPr>
      <w:r w:rsidRPr="00D311B6">
        <w:rPr>
          <w:rFonts w:ascii="Arial" w:hAnsi="Arial" w:cs="Arial"/>
          <w:color w:val="000000"/>
          <w:sz w:val="21"/>
          <w:szCs w:val="21"/>
        </w:rPr>
        <w:t xml:space="preserve">Chi nhánh: Lầu 9, Tòa nhà 146 Nguyễn Công Trứ, Q.1, TP Hồ Chí Minh </w:t>
      </w:r>
    </w:p>
    <w:p w:rsidR="00641ADD" w:rsidRPr="00D311B6" w:rsidRDefault="00641ADD" w:rsidP="00D311B6">
      <w:pPr>
        <w:spacing w:after="0" w:line="312" w:lineRule="auto"/>
        <w:ind w:left="493"/>
        <w:jc w:val="both"/>
        <w:rPr>
          <w:rFonts w:ascii="Arial" w:hAnsi="Arial" w:cs="Arial"/>
          <w:color w:val="000000"/>
          <w:sz w:val="21"/>
          <w:szCs w:val="21"/>
        </w:rPr>
      </w:pPr>
      <w:r w:rsidRPr="00D311B6">
        <w:rPr>
          <w:rFonts w:ascii="Arial" w:hAnsi="Arial" w:cs="Arial"/>
          <w:color w:val="000000"/>
          <w:sz w:val="21"/>
          <w:szCs w:val="21"/>
        </w:rPr>
        <w:t>Đề nghị mang theo Giấy chứng nhận sở hữu cổ phần (đối với cổ đông đã nhận Giấy chứng nhận sở hữu cổ phần)</w:t>
      </w:r>
    </w:p>
    <w:p w:rsidR="001E00D0" w:rsidRDefault="00641ADD" w:rsidP="001E00D0">
      <w:pPr>
        <w:spacing w:after="0" w:line="360" w:lineRule="exact"/>
        <w:ind w:left="491"/>
        <w:jc w:val="both"/>
        <w:rPr>
          <w:rFonts w:ascii="Arial" w:hAnsi="Arial" w:cs="Arial"/>
          <w:color w:val="000000"/>
          <w:sz w:val="21"/>
          <w:szCs w:val="21"/>
        </w:rPr>
      </w:pPr>
      <w:r w:rsidRPr="00D311B6">
        <w:rPr>
          <w:rFonts w:ascii="Arial" w:hAnsi="Arial" w:cs="Arial"/>
          <w:color w:val="000000"/>
          <w:sz w:val="21"/>
          <w:szCs w:val="21"/>
        </w:rPr>
        <w:t xml:space="preserve">Sau thời điểm chốt danh sách cổ đông, BSC sẽ ngừng thực hiện các thủ tục chuyển nhượng cổ phần cho đến ngày cổ phiếu của Công ty </w:t>
      </w:r>
      <w:r w:rsidR="0047728B" w:rsidRPr="00D311B6">
        <w:rPr>
          <w:rFonts w:ascii="Arial" w:hAnsi="Arial" w:cs="Arial"/>
          <w:color w:val="000000"/>
          <w:sz w:val="21"/>
          <w:szCs w:val="21"/>
        </w:rPr>
        <w:t xml:space="preserve">chính thức được </w:t>
      </w:r>
      <w:r w:rsidRPr="00D311B6">
        <w:rPr>
          <w:rFonts w:ascii="Arial" w:hAnsi="Arial" w:cs="Arial"/>
          <w:color w:val="000000"/>
          <w:sz w:val="21"/>
          <w:szCs w:val="21"/>
        </w:rPr>
        <w:t>niêm yết</w:t>
      </w:r>
      <w:r w:rsidR="0047728B" w:rsidRPr="00D311B6">
        <w:rPr>
          <w:rFonts w:ascii="Arial" w:hAnsi="Arial" w:cs="Arial"/>
          <w:color w:val="000000"/>
          <w:sz w:val="21"/>
          <w:szCs w:val="21"/>
        </w:rPr>
        <w:t xml:space="preserve"> trên </w:t>
      </w:r>
      <w:r w:rsidR="00D311B6" w:rsidRPr="00D311B6">
        <w:rPr>
          <w:rFonts w:ascii="Arial" w:hAnsi="Arial" w:cs="Arial"/>
          <w:color w:val="000000"/>
          <w:sz w:val="21"/>
          <w:szCs w:val="21"/>
        </w:rPr>
        <w:t>HSX</w:t>
      </w:r>
      <w:r w:rsidR="0047728B" w:rsidRPr="00D311B6">
        <w:rPr>
          <w:rFonts w:ascii="Arial" w:hAnsi="Arial" w:cs="Arial"/>
          <w:color w:val="000000"/>
          <w:sz w:val="21"/>
          <w:szCs w:val="21"/>
        </w:rPr>
        <w:t>. BSC sẽ không giải quyết và không chịu trách nhiệm về các giao dịch chuyển nhượng cổ phần và các vướng mắc phát sinh liên quan đến thông tin cổ đông sau 15h30 ngày 03/6/2011.</w:t>
      </w:r>
    </w:p>
    <w:p w:rsidR="0047728B" w:rsidRPr="001E00D0" w:rsidRDefault="001E00D0" w:rsidP="001E00D0">
      <w:pPr>
        <w:spacing w:after="0" w:line="360" w:lineRule="exact"/>
        <w:ind w:left="491"/>
        <w:jc w:val="both"/>
        <w:rPr>
          <w:rFonts w:ascii="Arial" w:hAnsi="Arial" w:cs="Arial"/>
          <w:color w:val="000000"/>
          <w:sz w:val="21"/>
          <w:szCs w:val="21"/>
        </w:rPr>
      </w:pPr>
      <w:r>
        <w:rPr>
          <w:rFonts w:ascii="Arial" w:hAnsi="Arial" w:cs="Arial"/>
          <w:color w:val="000000"/>
          <w:sz w:val="21"/>
          <w:szCs w:val="21"/>
        </w:rPr>
        <w:t xml:space="preserve">Đối với các </w:t>
      </w:r>
      <w:r w:rsidR="0047728B" w:rsidRPr="001E00D0">
        <w:rPr>
          <w:rFonts w:ascii="Arial" w:hAnsi="Arial" w:cs="Arial"/>
          <w:color w:val="000000"/>
          <w:sz w:val="21"/>
          <w:szCs w:val="21"/>
        </w:rPr>
        <w:t xml:space="preserve">Quý cổ đông </w:t>
      </w:r>
      <w:r>
        <w:rPr>
          <w:rFonts w:ascii="Arial" w:hAnsi="Arial" w:cs="Arial"/>
          <w:color w:val="000000"/>
          <w:sz w:val="21"/>
          <w:szCs w:val="21"/>
        </w:rPr>
        <w:t>chưa nhận Giấy chứng nhận sở hữu cổ phần, Công ty tiếp tục trả</w:t>
      </w:r>
      <w:r w:rsidR="0047728B" w:rsidRPr="001E00D0">
        <w:rPr>
          <w:rFonts w:ascii="Arial" w:hAnsi="Arial" w:cs="Arial"/>
          <w:color w:val="000000"/>
          <w:sz w:val="21"/>
          <w:szCs w:val="21"/>
        </w:rPr>
        <w:t xml:space="preserve"> tại hai địa chỉ nêu trên</w:t>
      </w:r>
      <w:r>
        <w:rPr>
          <w:rFonts w:ascii="Arial" w:hAnsi="Arial" w:cs="Arial"/>
          <w:color w:val="000000"/>
          <w:sz w:val="21"/>
          <w:szCs w:val="21"/>
        </w:rPr>
        <w:t>. Khi đến nhận,</w:t>
      </w:r>
      <w:r w:rsidR="0047728B" w:rsidRPr="001E00D0">
        <w:rPr>
          <w:rFonts w:ascii="Arial" w:hAnsi="Arial" w:cs="Arial"/>
          <w:color w:val="000000"/>
          <w:sz w:val="21"/>
          <w:szCs w:val="21"/>
        </w:rPr>
        <w:t xml:space="preserve"> </w:t>
      </w:r>
      <w:r>
        <w:rPr>
          <w:rFonts w:ascii="Arial" w:hAnsi="Arial" w:cs="Arial"/>
          <w:color w:val="000000"/>
          <w:sz w:val="21"/>
          <w:szCs w:val="21"/>
        </w:rPr>
        <w:t xml:space="preserve">Quý cổ đông </w:t>
      </w:r>
      <w:r w:rsidR="0047728B" w:rsidRPr="001E00D0">
        <w:rPr>
          <w:rFonts w:ascii="Arial" w:hAnsi="Arial" w:cs="Arial"/>
          <w:color w:val="000000"/>
          <w:sz w:val="21"/>
          <w:szCs w:val="21"/>
        </w:rPr>
        <w:t>xin vui lòng mang theo CMND bản gốc</w:t>
      </w:r>
      <w:r w:rsidR="00D311B6" w:rsidRPr="001E00D0">
        <w:rPr>
          <w:rFonts w:ascii="Arial" w:hAnsi="Arial" w:cs="Arial"/>
          <w:color w:val="000000"/>
          <w:sz w:val="21"/>
          <w:szCs w:val="21"/>
        </w:rPr>
        <w:t>.</w:t>
      </w:r>
      <w:r w:rsidR="0047728B" w:rsidRPr="001E00D0">
        <w:rPr>
          <w:rFonts w:ascii="Arial" w:hAnsi="Arial" w:cs="Arial"/>
          <w:color w:val="000000"/>
          <w:sz w:val="21"/>
          <w:szCs w:val="21"/>
        </w:rPr>
        <w:t xml:space="preserve">  </w:t>
      </w:r>
    </w:p>
    <w:p w:rsidR="0047728B" w:rsidRPr="00D311B6" w:rsidRDefault="0043685C" w:rsidP="001E00D0">
      <w:pPr>
        <w:spacing w:after="0" w:line="360" w:lineRule="exact"/>
        <w:ind w:firstLine="491"/>
        <w:jc w:val="both"/>
        <w:rPr>
          <w:rFonts w:ascii="Arial" w:hAnsi="Arial" w:cs="Arial"/>
          <w:color w:val="000000"/>
          <w:sz w:val="21"/>
          <w:szCs w:val="21"/>
        </w:rPr>
      </w:pPr>
      <w:r w:rsidRPr="00D311B6">
        <w:rPr>
          <w:rFonts w:ascii="Arial" w:hAnsi="Arial" w:cs="Arial"/>
          <w:color w:val="000000"/>
          <w:sz w:val="21"/>
          <w:szCs w:val="21"/>
        </w:rPr>
        <w:t xml:space="preserve">Mọi thông tin chi tiết xin vui lòng liên hệ: </w:t>
      </w:r>
    </w:p>
    <w:p w:rsidR="0043685C" w:rsidRPr="00D311B6" w:rsidRDefault="0043685C" w:rsidP="001E00D0">
      <w:pPr>
        <w:spacing w:after="0" w:line="320" w:lineRule="exact"/>
        <w:ind w:left="493"/>
        <w:jc w:val="both"/>
        <w:rPr>
          <w:rFonts w:ascii="Arial" w:hAnsi="Arial" w:cs="Arial"/>
          <w:b/>
          <w:color w:val="000000"/>
          <w:sz w:val="21"/>
          <w:szCs w:val="21"/>
        </w:rPr>
      </w:pPr>
      <w:r w:rsidRPr="00D311B6">
        <w:rPr>
          <w:rFonts w:ascii="Arial" w:hAnsi="Arial" w:cs="Arial"/>
          <w:b/>
          <w:color w:val="000000"/>
          <w:sz w:val="21"/>
          <w:szCs w:val="21"/>
        </w:rPr>
        <w:t>Phòng dịch vụ chứng khoán</w:t>
      </w:r>
      <w:r w:rsidR="00B257CE" w:rsidRPr="00D311B6">
        <w:rPr>
          <w:rFonts w:ascii="Arial" w:hAnsi="Arial" w:cs="Arial"/>
          <w:b/>
          <w:color w:val="000000"/>
          <w:sz w:val="21"/>
          <w:szCs w:val="21"/>
        </w:rPr>
        <w:t>:</w:t>
      </w:r>
    </w:p>
    <w:p w:rsidR="0043685C" w:rsidRPr="000C2E96" w:rsidRDefault="0043685C" w:rsidP="000C2E96">
      <w:pPr>
        <w:pStyle w:val="ListParagraph"/>
        <w:numPr>
          <w:ilvl w:val="0"/>
          <w:numId w:val="25"/>
        </w:numPr>
        <w:spacing w:after="0" w:line="320" w:lineRule="exact"/>
        <w:jc w:val="both"/>
        <w:rPr>
          <w:rFonts w:ascii="Arial" w:hAnsi="Arial" w:cs="Arial"/>
          <w:color w:val="000000"/>
          <w:sz w:val="21"/>
          <w:szCs w:val="21"/>
        </w:rPr>
      </w:pPr>
      <w:r w:rsidRPr="000C2E96">
        <w:rPr>
          <w:rFonts w:ascii="Arial" w:hAnsi="Arial" w:cs="Arial"/>
          <w:color w:val="000000"/>
          <w:sz w:val="21"/>
          <w:szCs w:val="21"/>
        </w:rPr>
        <w:t>Hội sở chính: Tầng 1, Tháp BIDV, 35 Hàng Vôi, Hoàn Kiếm, Hà Nội</w:t>
      </w:r>
    </w:p>
    <w:p w:rsidR="000C2E96" w:rsidRDefault="00A11F81" w:rsidP="000C2E96">
      <w:pPr>
        <w:spacing w:after="0" w:line="320" w:lineRule="exact"/>
        <w:ind w:left="720"/>
        <w:jc w:val="both"/>
        <w:rPr>
          <w:rFonts w:ascii="Arial" w:hAnsi="Arial" w:cs="Arial"/>
          <w:color w:val="000000"/>
          <w:sz w:val="21"/>
          <w:szCs w:val="21"/>
        </w:rPr>
      </w:pPr>
      <w:r>
        <w:rPr>
          <w:rFonts w:ascii="Arial" w:hAnsi="Arial" w:cs="Arial"/>
          <w:color w:val="000000"/>
          <w:sz w:val="21"/>
          <w:szCs w:val="21"/>
        </w:rPr>
        <w:t>Điện thoại: 04.22200678/22200679</w:t>
      </w:r>
    </w:p>
    <w:p w:rsidR="0043685C" w:rsidRPr="000C2E96" w:rsidRDefault="0043685C" w:rsidP="000C2E96">
      <w:pPr>
        <w:pStyle w:val="ListParagraph"/>
        <w:numPr>
          <w:ilvl w:val="0"/>
          <w:numId w:val="25"/>
        </w:numPr>
        <w:spacing w:after="0" w:line="320" w:lineRule="exact"/>
        <w:jc w:val="both"/>
        <w:rPr>
          <w:rFonts w:ascii="Arial" w:hAnsi="Arial" w:cs="Arial"/>
          <w:color w:val="000000"/>
          <w:sz w:val="21"/>
          <w:szCs w:val="21"/>
        </w:rPr>
      </w:pPr>
      <w:r w:rsidRPr="000C2E96">
        <w:rPr>
          <w:rFonts w:ascii="Arial" w:hAnsi="Arial" w:cs="Arial"/>
          <w:color w:val="000000"/>
          <w:sz w:val="21"/>
          <w:szCs w:val="21"/>
        </w:rPr>
        <w:t>Chi nhánh: Lầu 9, Tòa nhà 146 Nguyễn Công Trứ, Q.1, TP Hồ Chí Minh</w:t>
      </w:r>
    </w:p>
    <w:p w:rsidR="0043685C" w:rsidRPr="00D311B6" w:rsidRDefault="0043685C" w:rsidP="00B257CE">
      <w:pPr>
        <w:spacing w:after="0" w:line="320" w:lineRule="exact"/>
        <w:ind w:left="720"/>
        <w:jc w:val="both"/>
        <w:rPr>
          <w:rFonts w:ascii="Arial" w:hAnsi="Arial" w:cs="Arial"/>
          <w:color w:val="000000"/>
          <w:sz w:val="21"/>
          <w:szCs w:val="21"/>
        </w:rPr>
      </w:pPr>
      <w:r w:rsidRPr="00D311B6">
        <w:rPr>
          <w:rFonts w:ascii="Arial" w:hAnsi="Arial" w:cs="Arial"/>
          <w:color w:val="000000"/>
          <w:sz w:val="21"/>
          <w:szCs w:val="21"/>
        </w:rPr>
        <w:t>Điện thoại:</w:t>
      </w:r>
      <w:r w:rsidR="00B7728F">
        <w:rPr>
          <w:rFonts w:ascii="Arial" w:hAnsi="Arial" w:cs="Arial"/>
          <w:color w:val="000000"/>
          <w:sz w:val="21"/>
          <w:szCs w:val="21"/>
        </w:rPr>
        <w:t xml:space="preserve"> 08.3 8218889/08.3 9142950</w:t>
      </w:r>
    </w:p>
    <w:p w:rsidR="00A356B9" w:rsidRDefault="00A356B9" w:rsidP="001E00D0">
      <w:pPr>
        <w:spacing w:before="240" w:line="312" w:lineRule="auto"/>
        <w:jc w:val="both"/>
        <w:rPr>
          <w:rFonts w:ascii="Arial" w:hAnsi="Arial" w:cs="Arial"/>
          <w:bCs/>
          <w:i/>
          <w:color w:val="000000"/>
          <w:sz w:val="21"/>
          <w:szCs w:val="21"/>
        </w:rPr>
      </w:pPr>
      <w:r w:rsidRPr="00D311B6">
        <w:rPr>
          <w:rFonts w:ascii="Arial" w:hAnsi="Arial" w:cs="Arial"/>
          <w:bCs/>
          <w:i/>
          <w:color w:val="000000"/>
          <w:sz w:val="21"/>
          <w:szCs w:val="21"/>
        </w:rPr>
        <w:t>Trân trọng thông báo!</w:t>
      </w:r>
    </w:p>
    <w:p w:rsidR="00C023A0" w:rsidRDefault="001E00D0" w:rsidP="001E00D0">
      <w:pPr>
        <w:tabs>
          <w:tab w:val="center" w:pos="7371"/>
        </w:tabs>
        <w:spacing w:line="312" w:lineRule="auto"/>
        <w:jc w:val="both"/>
        <w:rPr>
          <w:rFonts w:ascii="Arial" w:hAnsi="Arial" w:cs="Arial"/>
          <w:b/>
          <w:bCs/>
          <w:color w:val="000000"/>
          <w:sz w:val="21"/>
          <w:szCs w:val="21"/>
        </w:rPr>
      </w:pPr>
      <w:r w:rsidRPr="001E00D0">
        <w:rPr>
          <w:rFonts w:ascii="Arial" w:hAnsi="Arial" w:cs="Arial"/>
          <w:b/>
          <w:bCs/>
          <w:i/>
          <w:color w:val="000000"/>
          <w:sz w:val="21"/>
          <w:szCs w:val="21"/>
        </w:rPr>
        <w:tab/>
      </w:r>
      <w:r w:rsidRPr="001E00D0">
        <w:rPr>
          <w:rFonts w:ascii="Arial" w:hAnsi="Arial" w:cs="Arial"/>
          <w:b/>
          <w:bCs/>
          <w:color w:val="000000"/>
          <w:sz w:val="21"/>
          <w:szCs w:val="21"/>
        </w:rPr>
        <w:t>TỔNG GIÁM ĐỐC</w:t>
      </w:r>
    </w:p>
    <w:p w:rsidR="001F24E0" w:rsidRPr="001F24E0" w:rsidRDefault="001F24E0" w:rsidP="001E00D0">
      <w:pPr>
        <w:tabs>
          <w:tab w:val="center" w:pos="7371"/>
        </w:tabs>
        <w:spacing w:line="312" w:lineRule="auto"/>
        <w:jc w:val="both"/>
        <w:rPr>
          <w:rFonts w:ascii="Arial" w:hAnsi="Arial" w:cs="Arial"/>
          <w:bCs/>
          <w:i/>
          <w:color w:val="000000"/>
          <w:sz w:val="21"/>
          <w:szCs w:val="21"/>
        </w:rPr>
      </w:pPr>
      <w:r>
        <w:rPr>
          <w:rFonts w:ascii="Arial" w:hAnsi="Arial" w:cs="Arial"/>
          <w:b/>
          <w:bCs/>
          <w:color w:val="000000"/>
          <w:sz w:val="21"/>
          <w:szCs w:val="21"/>
        </w:rPr>
        <w:tab/>
      </w:r>
      <w:r w:rsidRPr="001F24E0">
        <w:rPr>
          <w:rFonts w:ascii="Arial" w:hAnsi="Arial" w:cs="Arial"/>
          <w:bCs/>
          <w:i/>
          <w:color w:val="000000"/>
          <w:sz w:val="21"/>
          <w:szCs w:val="21"/>
        </w:rPr>
        <w:t>(Đã ký)</w:t>
      </w:r>
    </w:p>
    <w:p w:rsidR="001F24E0" w:rsidRDefault="001F24E0" w:rsidP="001E00D0">
      <w:pPr>
        <w:tabs>
          <w:tab w:val="center" w:pos="7371"/>
        </w:tabs>
        <w:spacing w:line="312" w:lineRule="auto"/>
        <w:jc w:val="both"/>
        <w:rPr>
          <w:rFonts w:ascii="Arial" w:hAnsi="Arial" w:cs="Arial"/>
          <w:b/>
          <w:bCs/>
          <w:color w:val="000000"/>
          <w:sz w:val="21"/>
          <w:szCs w:val="21"/>
        </w:rPr>
      </w:pPr>
      <w:r>
        <w:rPr>
          <w:rFonts w:ascii="Arial" w:hAnsi="Arial" w:cs="Arial"/>
          <w:b/>
          <w:bCs/>
          <w:color w:val="000000"/>
          <w:sz w:val="21"/>
          <w:szCs w:val="21"/>
        </w:rPr>
        <w:tab/>
        <w:t>Đỗ Huy Hoài</w:t>
      </w:r>
    </w:p>
    <w:tbl>
      <w:tblPr>
        <w:tblpPr w:leftFromText="180" w:rightFromText="180" w:vertAnchor="page" w:horzAnchor="margin" w:tblpXSpec="center" w:tblpY="556"/>
        <w:tblW w:w="9866" w:type="dxa"/>
        <w:tblLayout w:type="fixed"/>
        <w:tblCellMar>
          <w:left w:w="85" w:type="dxa"/>
          <w:right w:w="85" w:type="dxa"/>
        </w:tblCellMar>
        <w:tblLook w:val="0000"/>
      </w:tblPr>
      <w:tblGrid>
        <w:gridCol w:w="227"/>
        <w:gridCol w:w="3969"/>
        <w:gridCol w:w="5670"/>
      </w:tblGrid>
      <w:tr w:rsidR="00C023A0" w:rsidRPr="00AE76F4" w:rsidTr="0081363D">
        <w:trPr>
          <w:cantSplit/>
          <w:trHeight w:val="709"/>
        </w:trPr>
        <w:tc>
          <w:tcPr>
            <w:tcW w:w="227" w:type="dxa"/>
          </w:tcPr>
          <w:p w:rsidR="00C023A0" w:rsidRPr="00AE76F4" w:rsidRDefault="00C023A0" w:rsidP="005103A0">
            <w:pPr>
              <w:spacing w:after="0" w:line="360" w:lineRule="auto"/>
              <w:ind w:left="-426" w:firstLine="426"/>
              <w:rPr>
                <w:rFonts w:ascii="Arial" w:hAnsi="Arial" w:cs="Arial"/>
                <w:b/>
                <w:bCs/>
                <w:sz w:val="20"/>
                <w:szCs w:val="24"/>
              </w:rPr>
            </w:pPr>
          </w:p>
        </w:tc>
        <w:tc>
          <w:tcPr>
            <w:tcW w:w="3969" w:type="dxa"/>
          </w:tcPr>
          <w:p w:rsidR="00C023A0" w:rsidRPr="00AE76F4" w:rsidRDefault="00C023A0" w:rsidP="005103A0">
            <w:pPr>
              <w:spacing w:before="120" w:after="0" w:line="240" w:lineRule="auto"/>
              <w:ind w:left="-227"/>
              <w:jc w:val="center"/>
              <w:rPr>
                <w:rFonts w:ascii="Arial" w:hAnsi="Arial" w:cs="Arial"/>
                <w:b/>
                <w:bCs/>
                <w:szCs w:val="24"/>
              </w:rPr>
            </w:pPr>
          </w:p>
        </w:tc>
        <w:tc>
          <w:tcPr>
            <w:tcW w:w="5670" w:type="dxa"/>
          </w:tcPr>
          <w:p w:rsidR="00C023A0" w:rsidRPr="00AE76F4" w:rsidRDefault="00E56F2D" w:rsidP="0081363D">
            <w:pPr>
              <w:spacing w:after="0" w:line="240" w:lineRule="auto"/>
              <w:ind w:left="-85" w:right="-226" w:firstLine="85"/>
              <w:rPr>
                <w:rFonts w:ascii="Arial" w:hAnsi="Arial" w:cs="Arial"/>
                <w:b/>
                <w:bCs/>
                <w:szCs w:val="26"/>
              </w:rPr>
            </w:pPr>
            <w:r>
              <w:rPr>
                <w:rFonts w:ascii="Arial" w:hAnsi="Arial" w:cs="Arial"/>
                <w:b/>
                <w:bCs/>
                <w:szCs w:val="26"/>
              </w:rPr>
              <w:t xml:space="preserve"> </w:t>
            </w:r>
            <w:r w:rsidR="0081363D">
              <w:rPr>
                <w:rFonts w:ascii="Arial" w:hAnsi="Arial" w:cs="Arial"/>
                <w:b/>
                <w:bCs/>
                <w:szCs w:val="26"/>
              </w:rPr>
              <w:t xml:space="preserve">  </w:t>
            </w:r>
            <w:r>
              <w:rPr>
                <w:rFonts w:ascii="Arial" w:hAnsi="Arial" w:cs="Arial"/>
                <w:b/>
                <w:bCs/>
                <w:szCs w:val="26"/>
              </w:rPr>
              <w:t xml:space="preserve">    </w:t>
            </w:r>
            <w:r w:rsidR="0081363D">
              <w:rPr>
                <w:rFonts w:ascii="Arial" w:hAnsi="Arial" w:cs="Arial"/>
                <w:b/>
                <w:bCs/>
                <w:szCs w:val="26"/>
              </w:rPr>
              <w:t xml:space="preserve">        </w:t>
            </w:r>
            <w:r>
              <w:rPr>
                <w:rFonts w:ascii="Arial" w:hAnsi="Arial" w:cs="Arial"/>
                <w:b/>
                <w:bCs/>
                <w:szCs w:val="26"/>
              </w:rPr>
              <w:t xml:space="preserve">   </w:t>
            </w:r>
          </w:p>
        </w:tc>
      </w:tr>
    </w:tbl>
    <w:p w:rsidR="00C023A0" w:rsidRPr="001E00D0" w:rsidRDefault="00C023A0" w:rsidP="001F24E0">
      <w:pPr>
        <w:tabs>
          <w:tab w:val="left" w:pos="1985"/>
        </w:tabs>
        <w:spacing w:before="240" w:after="80"/>
        <w:rPr>
          <w:rFonts w:ascii="Arial" w:hAnsi="Arial" w:cs="Arial"/>
          <w:b/>
          <w:sz w:val="21"/>
          <w:szCs w:val="21"/>
        </w:rPr>
      </w:pPr>
    </w:p>
    <w:sectPr w:rsidR="00C023A0" w:rsidRPr="001E00D0" w:rsidSect="001F24E0">
      <w:footerReference w:type="default" r:id="rId7"/>
      <w:pgSz w:w="11907" w:h="16839" w:code="9"/>
      <w:pgMar w:top="1134" w:right="1417" w:bottom="993" w:left="1440" w:header="720" w:footer="2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A22" w:rsidRDefault="00253A22" w:rsidP="007F3DC3">
      <w:pPr>
        <w:spacing w:after="0" w:line="240" w:lineRule="auto"/>
      </w:pPr>
      <w:r>
        <w:separator/>
      </w:r>
    </w:p>
  </w:endnote>
  <w:endnote w:type="continuationSeparator" w:id="1">
    <w:p w:rsidR="00253A22" w:rsidRDefault="00253A22" w:rsidP="007F3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32" w:rsidRPr="005A6DCF" w:rsidRDefault="00BF5DAC" w:rsidP="005D34BA">
    <w:pPr>
      <w:ind w:left="-142"/>
      <w:jc w:val="center"/>
      <w:rPr>
        <w:rFonts w:ascii="Arial" w:hAnsi="Arial" w:cs="Arial"/>
        <w:sz w:val="18"/>
      </w:rPr>
    </w:pPr>
    <w:r w:rsidRPr="005A6DCF">
      <w:rPr>
        <w:rFonts w:ascii="Arial" w:hAnsi="Arial" w:cs="Arial"/>
        <w:sz w:val="18"/>
      </w:rPr>
      <w:fldChar w:fldCharType="begin"/>
    </w:r>
    <w:r w:rsidR="00BD289E" w:rsidRPr="005A6DCF">
      <w:rPr>
        <w:rFonts w:ascii="Arial" w:hAnsi="Arial" w:cs="Arial"/>
        <w:sz w:val="18"/>
      </w:rPr>
      <w:instrText xml:space="preserve"> PAGE   \* MERGEFORMAT </w:instrText>
    </w:r>
    <w:r w:rsidRPr="005A6DCF">
      <w:rPr>
        <w:rFonts w:ascii="Arial" w:hAnsi="Arial" w:cs="Arial"/>
        <w:sz w:val="18"/>
      </w:rPr>
      <w:fldChar w:fldCharType="separate"/>
    </w:r>
    <w:r w:rsidR="001F24E0">
      <w:rPr>
        <w:rFonts w:ascii="Arial" w:hAnsi="Arial" w:cs="Arial"/>
        <w:noProof/>
        <w:sz w:val="18"/>
      </w:rPr>
      <w:t>1</w:t>
    </w:r>
    <w:r w:rsidRPr="005A6DCF">
      <w:rPr>
        <w:rFonts w:ascii="Arial" w:hAnsi="Arial"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A22" w:rsidRDefault="00253A22" w:rsidP="007F3DC3">
      <w:pPr>
        <w:spacing w:after="0" w:line="240" w:lineRule="auto"/>
      </w:pPr>
      <w:r>
        <w:separator/>
      </w:r>
    </w:p>
  </w:footnote>
  <w:footnote w:type="continuationSeparator" w:id="1">
    <w:p w:rsidR="00253A22" w:rsidRDefault="00253A22" w:rsidP="007F3D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5pt;height:26.5pt" o:bullet="t">
        <v:imagedata r:id="rId1" o:title="BULLET"/>
      </v:shape>
    </w:pict>
  </w:numPicBullet>
  <w:abstractNum w:abstractNumId="0">
    <w:nsid w:val="03C70C3E"/>
    <w:multiLevelType w:val="hybridMultilevel"/>
    <w:tmpl w:val="A39051AA"/>
    <w:lvl w:ilvl="0" w:tplc="70201C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24AB3"/>
    <w:multiLevelType w:val="hybridMultilevel"/>
    <w:tmpl w:val="F2E00B60"/>
    <w:lvl w:ilvl="0" w:tplc="70201C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7BA8"/>
    <w:multiLevelType w:val="hybridMultilevel"/>
    <w:tmpl w:val="59381258"/>
    <w:lvl w:ilvl="0" w:tplc="35EC1AA2">
      <w:start w:val="1"/>
      <w:numFmt w:val="decimal"/>
      <w:lvlText w:val="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C333BD9"/>
    <w:multiLevelType w:val="hybridMultilevel"/>
    <w:tmpl w:val="23C23BFA"/>
    <w:lvl w:ilvl="0" w:tplc="6CBCE8BC">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B40CB3"/>
    <w:multiLevelType w:val="hybridMultilevel"/>
    <w:tmpl w:val="3812974E"/>
    <w:lvl w:ilvl="0" w:tplc="1452FFE6">
      <w:start w:val="1"/>
      <w:numFmt w:val="decimal"/>
      <w:lvlText w:val="2.%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60A26"/>
    <w:multiLevelType w:val="hybridMultilevel"/>
    <w:tmpl w:val="F37EBDE6"/>
    <w:lvl w:ilvl="0" w:tplc="F3B4EC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F685E"/>
    <w:multiLevelType w:val="hybridMultilevel"/>
    <w:tmpl w:val="3746C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144AC"/>
    <w:multiLevelType w:val="hybridMultilevel"/>
    <w:tmpl w:val="7200EFD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4C1365E"/>
    <w:multiLevelType w:val="hybridMultilevel"/>
    <w:tmpl w:val="F08258F4"/>
    <w:lvl w:ilvl="0" w:tplc="D8BACEC8">
      <w:start w:val="1"/>
      <w:numFmt w:val="bullet"/>
      <w:lvlText w:val="-"/>
      <w:lvlJc w:val="left"/>
      <w:pPr>
        <w:ind w:left="1287" w:hanging="360"/>
      </w:pPr>
      <w:rPr>
        <w:rFonts w:ascii="Times New Roman" w:eastAsia="Calibri" w:hAnsi="Times New Roman" w:cs="Times New Roman" w:hint="default"/>
        <w:b w:val="0"/>
        <w:i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BB87725"/>
    <w:multiLevelType w:val="hybridMultilevel"/>
    <w:tmpl w:val="023C38B6"/>
    <w:lvl w:ilvl="0" w:tplc="F3B4EC3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6701ED"/>
    <w:multiLevelType w:val="hybridMultilevel"/>
    <w:tmpl w:val="7240667E"/>
    <w:lvl w:ilvl="0" w:tplc="40B6F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77388F"/>
    <w:multiLevelType w:val="hybridMultilevel"/>
    <w:tmpl w:val="1E90F9EC"/>
    <w:lvl w:ilvl="0" w:tplc="F3B4EC3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352C9A"/>
    <w:multiLevelType w:val="hybridMultilevel"/>
    <w:tmpl w:val="8FFA1364"/>
    <w:lvl w:ilvl="0" w:tplc="70201CF4">
      <w:start w:val="1"/>
      <w:numFmt w:val="bullet"/>
      <w:lvlText w:val="+"/>
      <w:lvlJc w:val="left"/>
      <w:pPr>
        <w:ind w:left="930" w:hanging="360"/>
      </w:pPr>
      <w:rPr>
        <w:rFonts w:ascii="Courier New" w:hAnsi="Courier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3">
    <w:nsid w:val="3B822000"/>
    <w:multiLevelType w:val="hybridMultilevel"/>
    <w:tmpl w:val="4392A560"/>
    <w:lvl w:ilvl="0" w:tplc="313ADC7A">
      <w:numFmt w:val="bullet"/>
      <w:lvlText w:val="-"/>
      <w:lvlJc w:val="left"/>
      <w:pPr>
        <w:ind w:left="1440" w:hanging="360"/>
      </w:pPr>
      <w:rPr>
        <w:rFonts w:ascii="Times New Roman" w:eastAsia="Calibri" w:hAnsi="Times New Roman" w:cs="Times New Roman" w:hint="default"/>
        <w:b/>
      </w:rPr>
    </w:lvl>
    <w:lvl w:ilvl="1" w:tplc="70201CF4">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1632A6"/>
    <w:multiLevelType w:val="hybridMultilevel"/>
    <w:tmpl w:val="4B48604E"/>
    <w:lvl w:ilvl="0" w:tplc="E3D4D15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985FCB"/>
    <w:multiLevelType w:val="hybridMultilevel"/>
    <w:tmpl w:val="5CAA3C38"/>
    <w:lvl w:ilvl="0" w:tplc="0F8E397C">
      <w:numFmt w:val="bullet"/>
      <w:lvlText w:val="-"/>
      <w:lvlJc w:val="left"/>
      <w:pPr>
        <w:ind w:left="1287" w:hanging="360"/>
      </w:pPr>
      <w:rPr>
        <w:rFonts w:ascii="Times New Roman" w:eastAsia="Times New Roman" w:hAnsi="Times New Roman" w:cs="Times New Roman" w:hint="default"/>
      </w:rPr>
    </w:lvl>
    <w:lvl w:ilvl="1" w:tplc="70201CF4">
      <w:start w:val="1"/>
      <w:numFmt w:val="bullet"/>
      <w:lvlText w:val="+"/>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532B64ED"/>
    <w:multiLevelType w:val="hybridMultilevel"/>
    <w:tmpl w:val="3140D21A"/>
    <w:lvl w:ilvl="0" w:tplc="70201CF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F94497"/>
    <w:multiLevelType w:val="hybridMultilevel"/>
    <w:tmpl w:val="95E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E2BE8"/>
    <w:multiLevelType w:val="hybridMultilevel"/>
    <w:tmpl w:val="5C06CC7E"/>
    <w:lvl w:ilvl="0" w:tplc="F3B4EC3A">
      <w:start w:val="2"/>
      <w:numFmt w:val="bullet"/>
      <w:lvlText w:val="-"/>
      <w:lvlJc w:val="left"/>
      <w:pPr>
        <w:tabs>
          <w:tab w:val="num" w:pos="720"/>
        </w:tabs>
        <w:ind w:left="720" w:hanging="360"/>
      </w:pPr>
      <w:rPr>
        <w:rFonts w:ascii="Times New Roman" w:eastAsia="Times New Roman" w:hAnsi="Times New Roman" w:cs="Times New Roman" w:hint="default"/>
      </w:rPr>
    </w:lvl>
    <w:lvl w:ilvl="1" w:tplc="EA92A56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AA5AC4"/>
    <w:multiLevelType w:val="hybridMultilevel"/>
    <w:tmpl w:val="BDD6734A"/>
    <w:lvl w:ilvl="0" w:tplc="20BAD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9D0A4A"/>
    <w:multiLevelType w:val="hybridMultilevel"/>
    <w:tmpl w:val="1C7AF3A2"/>
    <w:lvl w:ilvl="0" w:tplc="19648B9C">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6D773A75"/>
    <w:multiLevelType w:val="hybridMultilevel"/>
    <w:tmpl w:val="1BAC127E"/>
    <w:lvl w:ilvl="0" w:tplc="4218073E">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6D8A1905"/>
    <w:multiLevelType w:val="hybridMultilevel"/>
    <w:tmpl w:val="FF1EC4FA"/>
    <w:lvl w:ilvl="0" w:tplc="4A68E4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517F66"/>
    <w:multiLevelType w:val="hybridMultilevel"/>
    <w:tmpl w:val="674AEC1C"/>
    <w:lvl w:ilvl="0" w:tplc="0409000F">
      <w:start w:val="1"/>
      <w:numFmt w:val="decimal"/>
      <w:lvlText w:val="%1."/>
      <w:lvlJc w:val="left"/>
      <w:pPr>
        <w:ind w:left="720" w:hanging="360"/>
      </w:pPr>
    </w:lvl>
    <w:lvl w:ilvl="1" w:tplc="0CD6DEF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6140B"/>
    <w:multiLevelType w:val="hybridMultilevel"/>
    <w:tmpl w:val="95EAC228"/>
    <w:lvl w:ilvl="0" w:tplc="0F8E39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0"/>
  </w:num>
  <w:num w:numId="4">
    <w:abstractNumId w:val="13"/>
  </w:num>
  <w:num w:numId="5">
    <w:abstractNumId w:val="6"/>
  </w:num>
  <w:num w:numId="6">
    <w:abstractNumId w:val="23"/>
  </w:num>
  <w:num w:numId="7">
    <w:abstractNumId w:val="19"/>
  </w:num>
  <w:num w:numId="8">
    <w:abstractNumId w:val="14"/>
  </w:num>
  <w:num w:numId="9">
    <w:abstractNumId w:val="7"/>
  </w:num>
  <w:num w:numId="10">
    <w:abstractNumId w:val="15"/>
  </w:num>
  <w:num w:numId="11">
    <w:abstractNumId w:val="4"/>
  </w:num>
  <w:num w:numId="12">
    <w:abstractNumId w:val="8"/>
  </w:num>
  <w:num w:numId="13">
    <w:abstractNumId w:val="21"/>
  </w:num>
  <w:num w:numId="14">
    <w:abstractNumId w:val="5"/>
  </w:num>
  <w:num w:numId="15">
    <w:abstractNumId w:val="9"/>
  </w:num>
  <w:num w:numId="16">
    <w:abstractNumId w:val="18"/>
  </w:num>
  <w:num w:numId="17">
    <w:abstractNumId w:val="2"/>
  </w:num>
  <w:num w:numId="18">
    <w:abstractNumId w:val="1"/>
  </w:num>
  <w:num w:numId="19">
    <w:abstractNumId w:val="12"/>
  </w:num>
  <w:num w:numId="20">
    <w:abstractNumId w:val="16"/>
  </w:num>
  <w:num w:numId="21">
    <w:abstractNumId w:val="11"/>
  </w:num>
  <w:num w:numId="22">
    <w:abstractNumId w:val="0"/>
  </w:num>
  <w:num w:numId="23">
    <w:abstractNumId w:val="10"/>
  </w:num>
  <w:num w:numId="24">
    <w:abstractNumId w:val="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07E27"/>
    <w:rsid w:val="00001A61"/>
    <w:rsid w:val="00012BA2"/>
    <w:rsid w:val="00025843"/>
    <w:rsid w:val="00026AF4"/>
    <w:rsid w:val="000308FE"/>
    <w:rsid w:val="00047E42"/>
    <w:rsid w:val="000653A2"/>
    <w:rsid w:val="00066C34"/>
    <w:rsid w:val="00073A22"/>
    <w:rsid w:val="00092DEA"/>
    <w:rsid w:val="000B25B7"/>
    <w:rsid w:val="000C2E96"/>
    <w:rsid w:val="000E1D0D"/>
    <w:rsid w:val="000E41B9"/>
    <w:rsid w:val="000F2B0B"/>
    <w:rsid w:val="000F6B97"/>
    <w:rsid w:val="001003AB"/>
    <w:rsid w:val="00106056"/>
    <w:rsid w:val="00147D40"/>
    <w:rsid w:val="00156EAE"/>
    <w:rsid w:val="001832FC"/>
    <w:rsid w:val="00197082"/>
    <w:rsid w:val="001A1BB6"/>
    <w:rsid w:val="001B060D"/>
    <w:rsid w:val="001B10AB"/>
    <w:rsid w:val="001D10AE"/>
    <w:rsid w:val="001D6248"/>
    <w:rsid w:val="001E00D0"/>
    <w:rsid w:val="001E373D"/>
    <w:rsid w:val="001F02A8"/>
    <w:rsid w:val="001F24E0"/>
    <w:rsid w:val="001F2C53"/>
    <w:rsid w:val="001F6D80"/>
    <w:rsid w:val="00230C66"/>
    <w:rsid w:val="002326BA"/>
    <w:rsid w:val="00253A22"/>
    <w:rsid w:val="00254642"/>
    <w:rsid w:val="0027593A"/>
    <w:rsid w:val="00276B2E"/>
    <w:rsid w:val="002A47C3"/>
    <w:rsid w:val="002B0677"/>
    <w:rsid w:val="002B2990"/>
    <w:rsid w:val="002C31E4"/>
    <w:rsid w:val="002D00A8"/>
    <w:rsid w:val="002D40A3"/>
    <w:rsid w:val="002D485D"/>
    <w:rsid w:val="002F6CE0"/>
    <w:rsid w:val="00307E27"/>
    <w:rsid w:val="0031526E"/>
    <w:rsid w:val="0031535A"/>
    <w:rsid w:val="00316C85"/>
    <w:rsid w:val="00355223"/>
    <w:rsid w:val="00364B19"/>
    <w:rsid w:val="00371508"/>
    <w:rsid w:val="00384212"/>
    <w:rsid w:val="003847BB"/>
    <w:rsid w:val="00392768"/>
    <w:rsid w:val="00395E2E"/>
    <w:rsid w:val="003A68A9"/>
    <w:rsid w:val="003F1088"/>
    <w:rsid w:val="00407025"/>
    <w:rsid w:val="00422E3A"/>
    <w:rsid w:val="00432261"/>
    <w:rsid w:val="004347FB"/>
    <w:rsid w:val="00434A4A"/>
    <w:rsid w:val="0043685C"/>
    <w:rsid w:val="004731B6"/>
    <w:rsid w:val="0047728B"/>
    <w:rsid w:val="00490803"/>
    <w:rsid w:val="004A39B9"/>
    <w:rsid w:val="004C6ED6"/>
    <w:rsid w:val="00502454"/>
    <w:rsid w:val="005044A5"/>
    <w:rsid w:val="00523C4C"/>
    <w:rsid w:val="00537583"/>
    <w:rsid w:val="00543D90"/>
    <w:rsid w:val="0055674D"/>
    <w:rsid w:val="0056474D"/>
    <w:rsid w:val="0056525D"/>
    <w:rsid w:val="00576536"/>
    <w:rsid w:val="00576A68"/>
    <w:rsid w:val="00585FE5"/>
    <w:rsid w:val="005A6DCF"/>
    <w:rsid w:val="005B5C3B"/>
    <w:rsid w:val="005C5DAE"/>
    <w:rsid w:val="005E4B2C"/>
    <w:rsid w:val="005E6E8A"/>
    <w:rsid w:val="005F5D61"/>
    <w:rsid w:val="00632D23"/>
    <w:rsid w:val="00641ADD"/>
    <w:rsid w:val="00646920"/>
    <w:rsid w:val="006559A3"/>
    <w:rsid w:val="00676917"/>
    <w:rsid w:val="0068321B"/>
    <w:rsid w:val="00686927"/>
    <w:rsid w:val="00696301"/>
    <w:rsid w:val="006A16C3"/>
    <w:rsid w:val="006B0BEB"/>
    <w:rsid w:val="006C0BC3"/>
    <w:rsid w:val="006D6436"/>
    <w:rsid w:val="007016D7"/>
    <w:rsid w:val="00715983"/>
    <w:rsid w:val="0076013F"/>
    <w:rsid w:val="007612FD"/>
    <w:rsid w:val="007618CA"/>
    <w:rsid w:val="00767876"/>
    <w:rsid w:val="00770782"/>
    <w:rsid w:val="00771376"/>
    <w:rsid w:val="0079465A"/>
    <w:rsid w:val="007A5DB7"/>
    <w:rsid w:val="007C3A60"/>
    <w:rsid w:val="007E37B5"/>
    <w:rsid w:val="007F2E6F"/>
    <w:rsid w:val="007F3DC3"/>
    <w:rsid w:val="007F57EB"/>
    <w:rsid w:val="00801B5C"/>
    <w:rsid w:val="0081189D"/>
    <w:rsid w:val="00811C81"/>
    <w:rsid w:val="0081363D"/>
    <w:rsid w:val="00830A25"/>
    <w:rsid w:val="00856B11"/>
    <w:rsid w:val="0086537F"/>
    <w:rsid w:val="00874460"/>
    <w:rsid w:val="00880CFD"/>
    <w:rsid w:val="00885466"/>
    <w:rsid w:val="00885B3F"/>
    <w:rsid w:val="008D0642"/>
    <w:rsid w:val="008E695D"/>
    <w:rsid w:val="00902C7A"/>
    <w:rsid w:val="009160A6"/>
    <w:rsid w:val="0092583D"/>
    <w:rsid w:val="00925840"/>
    <w:rsid w:val="00953B66"/>
    <w:rsid w:val="009621A8"/>
    <w:rsid w:val="009702C8"/>
    <w:rsid w:val="009842CC"/>
    <w:rsid w:val="00985C80"/>
    <w:rsid w:val="009C1B92"/>
    <w:rsid w:val="009D5CE5"/>
    <w:rsid w:val="00A11F81"/>
    <w:rsid w:val="00A12018"/>
    <w:rsid w:val="00A131DF"/>
    <w:rsid w:val="00A219EB"/>
    <w:rsid w:val="00A33053"/>
    <w:rsid w:val="00A356B9"/>
    <w:rsid w:val="00A56A44"/>
    <w:rsid w:val="00A57C08"/>
    <w:rsid w:val="00A631CB"/>
    <w:rsid w:val="00A64914"/>
    <w:rsid w:val="00AB1AE0"/>
    <w:rsid w:val="00AB366B"/>
    <w:rsid w:val="00AC0D3B"/>
    <w:rsid w:val="00AD1C75"/>
    <w:rsid w:val="00AE76F4"/>
    <w:rsid w:val="00B01541"/>
    <w:rsid w:val="00B025B5"/>
    <w:rsid w:val="00B03D82"/>
    <w:rsid w:val="00B10466"/>
    <w:rsid w:val="00B243B1"/>
    <w:rsid w:val="00B257CE"/>
    <w:rsid w:val="00B34B96"/>
    <w:rsid w:val="00B42F85"/>
    <w:rsid w:val="00B7728F"/>
    <w:rsid w:val="00B813C6"/>
    <w:rsid w:val="00B96A3C"/>
    <w:rsid w:val="00BA02BD"/>
    <w:rsid w:val="00BD0CD6"/>
    <w:rsid w:val="00BD289E"/>
    <w:rsid w:val="00BD552F"/>
    <w:rsid w:val="00BE7F90"/>
    <w:rsid w:val="00BF4B88"/>
    <w:rsid w:val="00BF5DAC"/>
    <w:rsid w:val="00C023A0"/>
    <w:rsid w:val="00C16130"/>
    <w:rsid w:val="00C51998"/>
    <w:rsid w:val="00C543B8"/>
    <w:rsid w:val="00C61D03"/>
    <w:rsid w:val="00C7151A"/>
    <w:rsid w:val="00C73B9A"/>
    <w:rsid w:val="00C81E5C"/>
    <w:rsid w:val="00C91D6A"/>
    <w:rsid w:val="00CA7707"/>
    <w:rsid w:val="00CD0D52"/>
    <w:rsid w:val="00CF0B4C"/>
    <w:rsid w:val="00CF7C48"/>
    <w:rsid w:val="00D01AFD"/>
    <w:rsid w:val="00D1497F"/>
    <w:rsid w:val="00D2016E"/>
    <w:rsid w:val="00D311B6"/>
    <w:rsid w:val="00D32B48"/>
    <w:rsid w:val="00D35439"/>
    <w:rsid w:val="00D35959"/>
    <w:rsid w:val="00D374DF"/>
    <w:rsid w:val="00D40006"/>
    <w:rsid w:val="00D6003F"/>
    <w:rsid w:val="00D82C78"/>
    <w:rsid w:val="00D97F31"/>
    <w:rsid w:val="00DA2EBD"/>
    <w:rsid w:val="00DA6CED"/>
    <w:rsid w:val="00DE335B"/>
    <w:rsid w:val="00DF5724"/>
    <w:rsid w:val="00E211FE"/>
    <w:rsid w:val="00E509DC"/>
    <w:rsid w:val="00E56F2D"/>
    <w:rsid w:val="00E6114B"/>
    <w:rsid w:val="00E74405"/>
    <w:rsid w:val="00E91694"/>
    <w:rsid w:val="00E97E0D"/>
    <w:rsid w:val="00EA515E"/>
    <w:rsid w:val="00EC7F10"/>
    <w:rsid w:val="00F11DA6"/>
    <w:rsid w:val="00F13561"/>
    <w:rsid w:val="00F45A39"/>
    <w:rsid w:val="00F56CCD"/>
    <w:rsid w:val="00F6654C"/>
    <w:rsid w:val="00F7553E"/>
    <w:rsid w:val="00F93D65"/>
    <w:rsid w:val="00FA3FEB"/>
    <w:rsid w:val="00FB2C97"/>
    <w:rsid w:val="00FD0832"/>
    <w:rsid w:val="00FD7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27"/>
    <w:pPr>
      <w:ind w:right="0"/>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E27"/>
    <w:pPr>
      <w:ind w:left="720"/>
      <w:contextualSpacing/>
    </w:pPr>
  </w:style>
  <w:style w:type="paragraph" w:styleId="Header">
    <w:name w:val="header"/>
    <w:basedOn w:val="Normal"/>
    <w:link w:val="HeaderChar"/>
    <w:uiPriority w:val="99"/>
    <w:semiHidden/>
    <w:unhideWhenUsed/>
    <w:rsid w:val="00FD08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0832"/>
    <w:rPr>
      <w:rFonts w:ascii="Calibri" w:eastAsia="Times New Roman" w:hAnsi="Calibri" w:cs="Times New Roman"/>
    </w:rPr>
  </w:style>
  <w:style w:type="paragraph" w:styleId="Footer">
    <w:name w:val="footer"/>
    <w:basedOn w:val="Normal"/>
    <w:link w:val="FooterChar"/>
    <w:uiPriority w:val="99"/>
    <w:semiHidden/>
    <w:unhideWhenUsed/>
    <w:rsid w:val="00FD08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0832"/>
    <w:rPr>
      <w:rFonts w:ascii="Calibri" w:eastAsia="Times New Roman" w:hAnsi="Calibri" w:cs="Times New Roman"/>
    </w:rPr>
  </w:style>
  <w:style w:type="character" w:styleId="CommentReference">
    <w:name w:val="annotation reference"/>
    <w:basedOn w:val="DefaultParagraphFont"/>
    <w:uiPriority w:val="99"/>
    <w:semiHidden/>
    <w:unhideWhenUsed/>
    <w:rsid w:val="005F5D61"/>
    <w:rPr>
      <w:sz w:val="16"/>
      <w:szCs w:val="16"/>
    </w:rPr>
  </w:style>
  <w:style w:type="paragraph" w:styleId="CommentText">
    <w:name w:val="annotation text"/>
    <w:basedOn w:val="Normal"/>
    <w:link w:val="CommentTextChar"/>
    <w:uiPriority w:val="99"/>
    <w:semiHidden/>
    <w:unhideWhenUsed/>
    <w:rsid w:val="005F5D61"/>
    <w:pPr>
      <w:spacing w:line="240" w:lineRule="auto"/>
    </w:pPr>
    <w:rPr>
      <w:sz w:val="20"/>
      <w:szCs w:val="20"/>
    </w:rPr>
  </w:style>
  <w:style w:type="character" w:customStyle="1" w:styleId="CommentTextChar">
    <w:name w:val="Comment Text Char"/>
    <w:basedOn w:val="DefaultParagraphFont"/>
    <w:link w:val="CommentText"/>
    <w:uiPriority w:val="99"/>
    <w:semiHidden/>
    <w:rsid w:val="005F5D6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5D61"/>
    <w:rPr>
      <w:b/>
      <w:bCs/>
    </w:rPr>
  </w:style>
  <w:style w:type="character" w:customStyle="1" w:styleId="CommentSubjectChar">
    <w:name w:val="Comment Subject Char"/>
    <w:basedOn w:val="CommentTextChar"/>
    <w:link w:val="CommentSubject"/>
    <w:uiPriority w:val="99"/>
    <w:semiHidden/>
    <w:rsid w:val="005F5D61"/>
    <w:rPr>
      <w:b/>
      <w:bCs/>
    </w:rPr>
  </w:style>
  <w:style w:type="paragraph" w:styleId="Revision">
    <w:name w:val="Revision"/>
    <w:hidden/>
    <w:uiPriority w:val="99"/>
    <w:semiHidden/>
    <w:rsid w:val="005F5D61"/>
    <w:pPr>
      <w:spacing w:after="0" w:line="240" w:lineRule="auto"/>
      <w:ind w:right="0"/>
      <w:jc w:val="left"/>
    </w:pPr>
    <w:rPr>
      <w:rFonts w:ascii="Calibri" w:eastAsia="Times New Roman" w:hAnsi="Calibri" w:cs="Times New Roman"/>
    </w:rPr>
  </w:style>
  <w:style w:type="paragraph" w:styleId="BalloonText">
    <w:name w:val="Balloon Text"/>
    <w:basedOn w:val="Normal"/>
    <w:link w:val="BalloonTextChar"/>
    <w:uiPriority w:val="99"/>
    <w:semiHidden/>
    <w:unhideWhenUsed/>
    <w:rsid w:val="005F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D61"/>
    <w:rPr>
      <w:rFonts w:ascii="Tahoma" w:eastAsia="Times New Roman" w:hAnsi="Tahoma" w:cs="Tahoma"/>
      <w:sz w:val="16"/>
      <w:szCs w:val="16"/>
    </w:rPr>
  </w:style>
  <w:style w:type="paragraph" w:styleId="BodyText">
    <w:name w:val="Body Text"/>
    <w:basedOn w:val="Normal"/>
    <w:link w:val="BodyTextChar"/>
    <w:rsid w:val="00407025"/>
    <w:pPr>
      <w:spacing w:before="120" w:after="120" w:line="300" w:lineRule="auto"/>
      <w:jc w:val="both"/>
    </w:pPr>
    <w:rPr>
      <w:rFonts w:ascii="Times New Roman" w:hAnsi="Times New Roman"/>
      <w:sz w:val="28"/>
      <w:szCs w:val="28"/>
    </w:rPr>
  </w:style>
  <w:style w:type="character" w:customStyle="1" w:styleId="BodyTextChar">
    <w:name w:val="Body Text Char"/>
    <w:basedOn w:val="DefaultParagraphFont"/>
    <w:link w:val="BodyText"/>
    <w:rsid w:val="00407025"/>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chamdn</dc:creator>
  <cp:keywords/>
  <dc:description/>
  <cp:lastModifiedBy>phantich_12</cp:lastModifiedBy>
  <cp:revision>13</cp:revision>
  <cp:lastPrinted>2011-05-27T03:44:00Z</cp:lastPrinted>
  <dcterms:created xsi:type="dcterms:W3CDTF">2011-05-27T01:52:00Z</dcterms:created>
  <dcterms:modified xsi:type="dcterms:W3CDTF">2011-05-30T07:18:00Z</dcterms:modified>
</cp:coreProperties>
</file>